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Правила записи на первичный прием, консультацию, обследование в ООО «ПРАКТИК ПЛЮС»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медицинский центр «МедЛаб»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Для записи на прием / обследование / консультацию (при состояниях, не требующих экстренной и неотложной медицинской помощи, пациент или его законный представитель должен обратиться на ресепшн или позвонить по номеру телефона: </w:t>
      </w:r>
      <w:r>
        <w:rPr>
          <w:rFonts w:cs="Times New Roman" w:ascii="Times New Roman" w:hAnsi="Times New Roman"/>
          <w:highlight w:val="yellow"/>
        </w:rPr>
        <w:t>89601012545</w:t>
      </w:r>
      <w:r>
        <w:rPr>
          <w:rFonts w:cs="Times New Roman" w:ascii="Times New Roman" w:hAnsi="Times New Roman"/>
        </w:rPr>
        <w:t xml:space="preserve"> Кроме того, доступна запись в электронном виде через официальный сайт Учреждения </w:t>
      </w:r>
      <w:r>
        <w:rPr>
          <w:rFonts w:cs="Times New Roman" w:ascii="Times New Roman" w:hAnsi="Times New Roman"/>
          <w:highlight w:val="yellow"/>
        </w:rPr>
        <w:t>https://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В день приема пациент или его законный представитель должен заблаговременно, а именно за 10–15 минут до назначенного времени) обратиться на ресепшн для оформления необходимой документации и оплаты услуги.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При обращении на Прием пациент и его законный представитель обязаны предоставить документ, удостоверяющий личность.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4) Пациент вправе отменить запись на Прием заранее позвонив в ООО «Практик Плюс». Обращаем Ваше внимание, что 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окружающих его лиц), необходимо обратиться в службу скорой медицинской помощи по телефону 03 (103, или 112). В случае внезапного ухудшения состояния пациента, возникшего в непосредственной близости от Учреждения в рабочее время, медицинскими работниками будет оказана первая помощь и организован вызов бригады скорой медицинской помощи для транспортировки пациента в государственное учреждение</w:t>
      </w:r>
      <w:r>
        <w:rPr/>
        <w:t xml:space="preserve"> зд</w:t>
      </w:r>
      <w:r>
        <w:rPr>
          <w:rFonts w:cs="Times New Roman" w:ascii="Times New Roman" w:hAnsi="Times New Roman"/>
        </w:rPr>
        <w:t>равоохранения в соответствии с маршрутизацией по профилю заболевания.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e67458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e67458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e6745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e6745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e6745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e6745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e6745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e67458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e67458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e6745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e6745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e67458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e67458"/>
    <w:rPr>
      <w:rFonts w:eastAsia="" w:cs="" w:cstheme="majorBidi" w:eastAsiaTheme="majorEastAsia"/>
      <w:i/>
      <w:iCs/>
      <w:color w:val="2F5496" w:themeColor="accent1" w:themeShade="bf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e67458"/>
    <w:rPr>
      <w:rFonts w:eastAsia="" w:cs="" w:cstheme="majorBidi" w:eastAsiaTheme="majorEastAsia"/>
      <w:color w:val="2F5496" w:themeColor="accent1" w:themeShade="b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e67458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e67458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e67458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e67458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sid w:val="00e6745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e6745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e674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67458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e674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458"/>
    <w:rPr>
      <w:b/>
      <w:bCs/>
      <w:smallCaps/>
      <w:color w:val="2F5496" w:themeColor="accent1" w:themeShade="bf"/>
      <w:spacing w:val="5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Style13">
    <w:name w:val="Title"/>
    <w:basedOn w:val="Normal"/>
    <w:next w:val="Normal"/>
    <w:link w:val="Style5"/>
    <w:uiPriority w:val="10"/>
    <w:qFormat/>
    <w:rsid w:val="00e67458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4">
    <w:name w:val="Subtitle"/>
    <w:basedOn w:val="Normal"/>
    <w:next w:val="Normal"/>
    <w:link w:val="Style6"/>
    <w:uiPriority w:val="11"/>
    <w:qFormat/>
    <w:rsid w:val="00e67458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e6745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458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e6745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LibreOffice/7.5.1.2$Windows_X86_64 LibreOffice_project/fcbaee479e84c6cd81291587d2ee68cba099e129</Application>
  <AppVersion>15.0000</AppVersion>
  <Pages>1</Pages>
  <Words>199</Words>
  <Characters>1325</Characters>
  <CharactersWithSpaces>1520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2025-05-28T11:34:00Z</dcterms:created>
  <dc:creator>гость</dc:creator>
  <dc:description/>
  <dc:language>ru-RU</dc:language>
  <cp:lastModifiedBy/>
  <dcterms:modified xsi:type="dcterms:W3CDTF">2025-07-07T14:36:56Z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